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90263" w14:textId="012F8BF1" w:rsidR="00280260" w:rsidRDefault="000F7E18" w:rsidP="0060513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T</w:t>
      </w:r>
      <w:r w:rsidR="00280260">
        <w:rPr>
          <w:sz w:val="28"/>
        </w:rPr>
        <w:t>ectonics of t</w:t>
      </w:r>
      <w:r>
        <w:rPr>
          <w:sz w:val="28"/>
        </w:rPr>
        <w:t>he South China Block</w:t>
      </w:r>
    </w:p>
    <w:p w14:paraId="65FE8D00" w14:textId="77777777" w:rsidR="00605133" w:rsidRDefault="00605133" w:rsidP="00605133">
      <w:pPr>
        <w:jc w:val="center"/>
        <w:rPr>
          <w:sz w:val="28"/>
        </w:rPr>
      </w:pPr>
    </w:p>
    <w:p w14:paraId="2D0D470B" w14:textId="77777777" w:rsidR="000F7E18" w:rsidRPr="002D70E4" w:rsidRDefault="000F7E18" w:rsidP="00605133">
      <w:pPr>
        <w:jc w:val="center"/>
        <w:rPr>
          <w:vertAlign w:val="superscript"/>
        </w:rPr>
      </w:pPr>
      <w:r w:rsidRPr="002D70E4">
        <w:t>Michel Faure</w:t>
      </w:r>
    </w:p>
    <w:p w14:paraId="01EC52F0" w14:textId="6858F397" w:rsidR="00204B23" w:rsidRDefault="000F7E18" w:rsidP="0060513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2D70E4">
        <w:rPr>
          <w:rFonts w:ascii="Times New Roman" w:eastAsia="Times New Roman" w:hAnsi="Times New Roman"/>
        </w:rPr>
        <w:t>Institut des Sciences de la Terre d’Orléans, UMR CNRS 7327, Université d’Orléans</w:t>
      </w:r>
      <w:r w:rsidR="00BB5F83">
        <w:rPr>
          <w:rFonts w:ascii="Times New Roman" w:eastAsia="Times New Roman" w:hAnsi="Times New Roman"/>
        </w:rPr>
        <w:t xml:space="preserve"> </w:t>
      </w:r>
    </w:p>
    <w:p w14:paraId="702F76C4" w14:textId="77777777" w:rsidR="00BD5C8A" w:rsidRDefault="00BD5C8A" w:rsidP="0060513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14:paraId="540AC997" w14:textId="77777777" w:rsidR="00204B23" w:rsidRDefault="00204B23" w:rsidP="0060513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14:paraId="588D5D23" w14:textId="5D802F8C" w:rsidR="00F508FB" w:rsidRDefault="008E6A5C" w:rsidP="00605133">
      <w:pPr>
        <w:widowControl w:val="0"/>
        <w:autoSpaceDE w:val="0"/>
        <w:autoSpaceDN w:val="0"/>
        <w:adjustRightInd w:val="0"/>
      </w:pPr>
      <w:r>
        <w:tab/>
      </w:r>
      <w:r w:rsidR="00D345E3">
        <w:t>T</w:t>
      </w:r>
      <w:r w:rsidR="00F508FB">
        <w:t xml:space="preserve">he South China block </w:t>
      </w:r>
      <w:r w:rsidR="00204B23">
        <w:t xml:space="preserve">(SCB) </w:t>
      </w:r>
      <w:r w:rsidR="00A01F5C">
        <w:t xml:space="preserve">appeared </w:t>
      </w:r>
      <w:r w:rsidR="00D345E3">
        <w:t>in the Neoprot</w:t>
      </w:r>
      <w:r w:rsidR="003932D6">
        <w:t>erozoic (ca 900 Ma) by welding of</w:t>
      </w:r>
      <w:r>
        <w:t xml:space="preserve"> the</w:t>
      </w:r>
      <w:r w:rsidR="00D345E3">
        <w:t xml:space="preserve"> </w:t>
      </w:r>
      <w:r>
        <w:t xml:space="preserve">Yangtze and Cathaysia </w:t>
      </w:r>
      <w:r w:rsidR="00D345E3">
        <w:t>Archean-Paleoproterozoic c</w:t>
      </w:r>
      <w:r w:rsidR="00AB1957">
        <w:t>raton</w:t>
      </w:r>
      <w:r w:rsidR="00D345E3">
        <w:t>s</w:t>
      </w:r>
      <w:r w:rsidR="003932D6">
        <w:t xml:space="preserve">. </w:t>
      </w:r>
      <w:r w:rsidR="00D345E3">
        <w:t xml:space="preserve"> </w:t>
      </w:r>
      <w:r w:rsidR="003932D6">
        <w:t>The resulting Jiangnan belt is a collision orogen characterized by ophiol</w:t>
      </w:r>
      <w:r w:rsidR="00A01F5C">
        <w:t xml:space="preserve">ites, </w:t>
      </w:r>
      <w:r w:rsidR="00AB1957">
        <w:t>serpentinite melanges</w:t>
      </w:r>
      <w:r w:rsidR="00A01F5C">
        <w:t>, and high-pressure metamorphisic rocks</w:t>
      </w:r>
      <w:r w:rsidR="00AB1957">
        <w:t xml:space="preserve">. </w:t>
      </w:r>
      <w:r w:rsidR="00A01F5C">
        <w:t>This belt</w:t>
      </w:r>
      <w:r w:rsidR="00AB1957">
        <w:t xml:space="preserve"> was </w:t>
      </w:r>
      <w:r w:rsidR="00204B23">
        <w:t xml:space="preserve">unconformably covered by thick terrigenous deposits at the end </w:t>
      </w:r>
      <w:r w:rsidR="00AB1957">
        <w:t>the Proterozoic.</w:t>
      </w:r>
      <w:r w:rsidR="00204B23">
        <w:t xml:space="preserve">  </w:t>
      </w:r>
    </w:p>
    <w:p w14:paraId="2CEC9B79" w14:textId="6024CFC8" w:rsidR="00AB1957" w:rsidRDefault="00BF568B" w:rsidP="00605133">
      <w:pPr>
        <w:widowControl w:val="0"/>
        <w:autoSpaceDE w:val="0"/>
        <w:autoSpaceDN w:val="0"/>
        <w:adjustRightInd w:val="0"/>
      </w:pPr>
      <w:r>
        <w:tab/>
      </w:r>
      <w:r w:rsidR="00AB1957">
        <w:t>During the Early Paleozoic, the SCB experienced  two orogenic events</w:t>
      </w:r>
      <w:r w:rsidR="00A01F5C">
        <w:t xml:space="preserve">. The main one is responsible for the Silurian welding of the SCB with the North China block along the Qinling belt, accommodated by northward subduction. </w:t>
      </w:r>
      <w:r w:rsidR="00755B76">
        <w:t>The second event was an Ordovician intracontinental orogeny characterized by a north-direct</w:t>
      </w:r>
      <w:r>
        <w:t>ed continental subduction with a</w:t>
      </w:r>
      <w:r w:rsidR="00755B76">
        <w:t xml:space="preserve"> </w:t>
      </w:r>
      <w:r w:rsidR="0062793D">
        <w:t xml:space="preserve">synmetamorphic ductile </w:t>
      </w:r>
      <w:r w:rsidR="00755B76">
        <w:t xml:space="preserve">decollement layer, and </w:t>
      </w:r>
      <w:r w:rsidR="0062793D">
        <w:t xml:space="preserve">crustal melting. </w:t>
      </w:r>
      <w:r w:rsidR="00E978C0">
        <w:t>The geodynamic origin of this intracontinental orogen remains enigmatic.</w:t>
      </w:r>
    </w:p>
    <w:p w14:paraId="72B2F1D1" w14:textId="3E3BFEFB" w:rsidR="006A5548" w:rsidRDefault="00BF568B" w:rsidP="00605133">
      <w:pPr>
        <w:widowControl w:val="0"/>
        <w:autoSpaceDE w:val="0"/>
        <w:autoSpaceDN w:val="0"/>
        <w:adjustRightInd w:val="0"/>
      </w:pPr>
      <w:r>
        <w:tab/>
      </w:r>
      <w:r w:rsidR="00E978C0">
        <w:t>The southwestern boundary of the SCB with Indochina is also a controversial topic. Among the disputed issues are i) the location of the ophiolitic suture, ii</w:t>
      </w:r>
      <w:r w:rsidR="008E5E02">
        <w:t>) the age of the ophiolite (i.e.</w:t>
      </w:r>
      <w:r w:rsidR="00E978C0">
        <w:t xml:space="preserve"> the age of the collision), iii) the collision mechanisms</w:t>
      </w:r>
      <w:r w:rsidR="008E5E02">
        <w:t xml:space="preserve"> (i. e. the sense of subduction, crust-scale deformation mechanisms). The Red River fault is not </w:t>
      </w:r>
      <w:r w:rsidR="00D8672C">
        <w:t>an</w:t>
      </w:r>
      <w:r w:rsidR="008E5E02">
        <w:t xml:space="preserve"> ophiolitic suture, but a Cenozoic intracontinental strike slip fault that </w:t>
      </w:r>
      <w:r w:rsidR="00AD4F7A">
        <w:t>accommodates the extrusion of Sundaland during the Indian collision.</w:t>
      </w:r>
      <w:r w:rsidR="00D8672C">
        <w:t xml:space="preserve"> Similarly, our observations do not support the existence of the « Babu ophiolites » in Yunnan and Guangxi provinces</w:t>
      </w:r>
      <w:r w:rsidR="00AB5FF5">
        <w:t>, since these mafic rocks are coeval with the intraplate Emeishan basalts</w:t>
      </w:r>
      <w:r w:rsidR="00D8672C">
        <w:t xml:space="preserve">. </w:t>
      </w:r>
      <w:r w:rsidR="00AD4F7A">
        <w:t>Furthermore, two NW-SE striking orogenic belts, namely t</w:t>
      </w:r>
      <w:r w:rsidR="000F7E18">
        <w:t xml:space="preserve">he Song Ma and </w:t>
      </w:r>
      <w:r w:rsidR="00AD4F7A">
        <w:t>the Song Chay belts</w:t>
      </w:r>
      <w:r w:rsidR="00D8672C">
        <w:t>,</w:t>
      </w:r>
      <w:r w:rsidR="00AD4F7A">
        <w:t xml:space="preserve"> are</w:t>
      </w:r>
      <w:r w:rsidR="000F7E18">
        <w:t xml:space="preserve"> developed in NW and NE Vietnam, respectively. The architec</w:t>
      </w:r>
      <w:r w:rsidR="00BE3654">
        <w:t>ture of each belt consists in</w:t>
      </w:r>
      <w:r w:rsidR="000F7E18">
        <w:t xml:space="preserve"> a stack of NE-directed nappes formed in ductile, synmetamorphic conditions</w:t>
      </w:r>
      <w:r w:rsidR="00BE3654">
        <w:t xml:space="preserve"> in the </w:t>
      </w:r>
      <w:r w:rsidR="009E1920">
        <w:t>southwestern part</w:t>
      </w:r>
      <w:r w:rsidR="00BE3654">
        <w:t>,</w:t>
      </w:r>
      <w:r w:rsidR="000F7E18">
        <w:t xml:space="preserve"> </w:t>
      </w:r>
      <w:r w:rsidR="009E1920">
        <w:t>and in more superficial ones in the northeastern part</w:t>
      </w:r>
      <w:r w:rsidR="000F7E18">
        <w:t xml:space="preserve">. The Late Triassic unconformity, 235-210 Ma postorogenic plutonism, and 250-240 Ma syntectonic metamorphism support an Early to Middle Triassic age for these tectonic events. The Song Ma and Song Chay belts are both due to SW-directed subduction and continental collision. Two coeval S-dipping subduction zones might explain the geodynamic framework of the belts. Instead, a single convergent system, offset by the Tertiary Red River fault, is preferred, as it better accounts for the location of the Late Permian intraplate magmatism. </w:t>
      </w:r>
      <w:r w:rsidR="009E1920">
        <w:t xml:space="preserve">Triassic deformations are widespread in the entire SCB. Along the northern margin, the Early Paleozoic belt is reworked by an intracontinental orogeny along the Sulu-Dabie-Wudang belt. In the Central part of the SCB, in Hunan province, the Xuefengshan belt is also an intracontinental belt accommodated by </w:t>
      </w:r>
      <w:r w:rsidR="00382580">
        <w:t xml:space="preserve">northwestward shearing. </w:t>
      </w:r>
    </w:p>
    <w:p w14:paraId="772E84FE" w14:textId="78F12384" w:rsidR="00F508FB" w:rsidRDefault="005D2667" w:rsidP="00605133">
      <w:pPr>
        <w:widowControl w:val="0"/>
        <w:autoSpaceDE w:val="0"/>
        <w:autoSpaceDN w:val="0"/>
        <w:adjustRightInd w:val="0"/>
      </w:pPr>
      <w:r>
        <w:tab/>
      </w:r>
      <w:r w:rsidR="006A5548">
        <w:t>The Jurassic and Cretaceous half-grabens filled by continental red beds, and the synkinematic plutons bounded by normal or strike-slip ductile fault are widespread in the SCB. Nevertheless, a comprehensive picture of the Late Mesozoic geodynamic evolution of the SCB remains a research topic for forthcoming years.</w:t>
      </w:r>
    </w:p>
    <w:sectPr w:rsidR="00F508FB" w:rsidSect="001E6D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18"/>
    <w:rsid w:val="000F7E18"/>
    <w:rsid w:val="001E6D15"/>
    <w:rsid w:val="00204B23"/>
    <w:rsid w:val="00280260"/>
    <w:rsid w:val="002D70E4"/>
    <w:rsid w:val="00382580"/>
    <w:rsid w:val="003932D6"/>
    <w:rsid w:val="003C0BEC"/>
    <w:rsid w:val="00515020"/>
    <w:rsid w:val="005D2667"/>
    <w:rsid w:val="00605133"/>
    <w:rsid w:val="0062793D"/>
    <w:rsid w:val="006A5548"/>
    <w:rsid w:val="006E5C04"/>
    <w:rsid w:val="00755B76"/>
    <w:rsid w:val="008E5E02"/>
    <w:rsid w:val="008E6A5C"/>
    <w:rsid w:val="009E1920"/>
    <w:rsid w:val="00A01F5C"/>
    <w:rsid w:val="00A23DAD"/>
    <w:rsid w:val="00A81C6F"/>
    <w:rsid w:val="00AB1957"/>
    <w:rsid w:val="00AB5FF5"/>
    <w:rsid w:val="00AD4F7A"/>
    <w:rsid w:val="00BB5F83"/>
    <w:rsid w:val="00BD5C8A"/>
    <w:rsid w:val="00BE3654"/>
    <w:rsid w:val="00BF568B"/>
    <w:rsid w:val="00D345E3"/>
    <w:rsid w:val="00D8672C"/>
    <w:rsid w:val="00E978C0"/>
    <w:rsid w:val="00F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85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18"/>
    <w:rPr>
      <w:rFonts w:ascii="Times" w:eastAsia="Times" w:hAnsi="Times" w:cs="Times New Roman"/>
      <w:noProof/>
      <w:szCs w:val="20"/>
    </w:rPr>
  </w:style>
  <w:style w:type="paragraph" w:styleId="Titre1">
    <w:name w:val="heading 1"/>
    <w:basedOn w:val="Normal"/>
    <w:next w:val="Normal"/>
    <w:link w:val="Titre1Car"/>
    <w:qFormat/>
    <w:rsid w:val="000F7E18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7E18"/>
    <w:rPr>
      <w:rFonts w:ascii="Times" w:eastAsia="Times" w:hAnsi="Times" w:cs="Times New Roman"/>
      <w:b/>
      <w:noProof/>
      <w:szCs w:val="20"/>
    </w:rPr>
  </w:style>
  <w:style w:type="character" w:styleId="Lienhypertexte">
    <w:name w:val="Hyperlink"/>
    <w:basedOn w:val="Policepardfaut"/>
    <w:uiPriority w:val="99"/>
    <w:unhideWhenUsed/>
    <w:rsid w:val="00204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18"/>
    <w:rPr>
      <w:rFonts w:ascii="Times" w:eastAsia="Times" w:hAnsi="Times" w:cs="Times New Roman"/>
      <w:noProof/>
      <w:szCs w:val="20"/>
    </w:rPr>
  </w:style>
  <w:style w:type="paragraph" w:styleId="Titre1">
    <w:name w:val="heading 1"/>
    <w:basedOn w:val="Normal"/>
    <w:next w:val="Normal"/>
    <w:link w:val="Titre1Car"/>
    <w:qFormat/>
    <w:rsid w:val="000F7E18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7E18"/>
    <w:rPr>
      <w:rFonts w:ascii="Times" w:eastAsia="Times" w:hAnsi="Times" w:cs="Times New Roman"/>
      <w:b/>
      <w:noProof/>
      <w:szCs w:val="20"/>
    </w:rPr>
  </w:style>
  <w:style w:type="character" w:styleId="Lienhypertexte">
    <w:name w:val="Hyperlink"/>
    <w:basedOn w:val="Policepardfaut"/>
    <w:uiPriority w:val="99"/>
    <w:unhideWhenUsed/>
    <w:rsid w:val="00204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Faure</dc:creator>
  <cp:lastModifiedBy>Nathalie Pothier</cp:lastModifiedBy>
  <cp:revision>2</cp:revision>
  <dcterms:created xsi:type="dcterms:W3CDTF">2012-11-08T08:59:00Z</dcterms:created>
  <dcterms:modified xsi:type="dcterms:W3CDTF">2012-11-08T08:59:00Z</dcterms:modified>
</cp:coreProperties>
</file>